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10</w:t>
      </w:r>
    </w:p>
    <w:p w:rsidR="00F628C3" w:rsidRDefault="00F628C3" w:rsidP="00F628C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.</w:t>
      </w:r>
    </w:p>
    <w:p w:rsidR="00F628C3" w:rsidRDefault="00F628C3" w:rsidP="00F628C3">
      <w:pPr>
        <w:jc w:val="right"/>
        <w:rPr>
          <w:rFonts w:ascii="Times New Roman" w:hAnsi="Times New Roman"/>
          <w:b/>
          <w:sz w:val="28"/>
          <w:szCs w:val="28"/>
        </w:rPr>
      </w:pPr>
    </w:p>
    <w:p w:rsidR="00F628C3" w:rsidRDefault="00F628C3" w:rsidP="00F628C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F628C3" w:rsidRDefault="00F628C3" w:rsidP="00F628C3">
      <w:pPr>
        <w:jc w:val="right"/>
        <w:rPr>
          <w:rFonts w:ascii="Times New Roman" w:hAnsi="Times New Roman"/>
          <w:b/>
          <w:sz w:val="28"/>
          <w:szCs w:val="28"/>
        </w:rPr>
      </w:pPr>
    </w:p>
    <w:p w:rsidR="00F628C3" w:rsidRDefault="00F628C3" w:rsidP="00F628C3">
      <w:pPr>
        <w:jc w:val="right"/>
        <w:rPr>
          <w:rFonts w:ascii="Times New Roman" w:hAnsi="Times New Roman"/>
          <w:b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F628C3" w:rsidRDefault="00F628C3" w:rsidP="00F628C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F628C3" w:rsidRDefault="00F628C3" w:rsidP="00F628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F628C3" w:rsidRDefault="00F628C3" w:rsidP="00F628C3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28C3" w:rsidRDefault="00F628C3" w:rsidP="00F628C3">
      <w:pPr>
        <w:pStyle w:val="2"/>
        <w:numPr>
          <w:ilvl w:val="0"/>
          <w:numId w:val="4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309251765"/>
      <w:bookmarkStart w:id="1" w:name="_Toc294002262"/>
      <w:bookmarkStart w:id="2" w:name="_Toc294002185"/>
      <w:bookmarkStart w:id="3" w:name="_Toc294001953"/>
      <w:r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F628C3" w:rsidRDefault="00F628C3" w:rsidP="00F628C3">
      <w:pPr>
        <w:pStyle w:val="a0"/>
        <w:rPr>
          <w:sz w:val="28"/>
          <w:szCs w:val="28"/>
          <w:lang w:eastAsia="en-GB"/>
        </w:rPr>
      </w:pP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Настоящие Технические условия разработаны с целью организации деятельности Поставщика в процессе формирования этикеток штрих-кода поставляемого оборудования, материалов, трубопроводов, иных изделий (далее – оборудование) в порядке, определяемом настоящим Договором.</w:t>
      </w:r>
    </w:p>
    <w:p w:rsidR="00F628C3" w:rsidRDefault="00F628C3" w:rsidP="00F628C3">
      <w:pPr>
        <w:pStyle w:val="afa"/>
        <w:numPr>
          <w:ilvl w:val="1"/>
          <w:numId w:val="4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Настоящие Технические условия могут уточняться и/или дополняться по соглашению Сторон, без изменения цены Договора.</w:t>
      </w: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 со своими Субпоставщиками (в случае их привлечения) требований по маркировке поставляемого оборудования этикетками штрих-кода в соответствии с условиями настоящего Договора.</w:t>
      </w:r>
    </w:p>
    <w:p w:rsidR="00F628C3" w:rsidRDefault="00F628C3" w:rsidP="00F628C3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628C3" w:rsidRDefault="00F628C3" w:rsidP="00F628C3">
      <w:pPr>
        <w:pStyle w:val="2"/>
        <w:numPr>
          <w:ilvl w:val="0"/>
          <w:numId w:val="4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F628C3" w:rsidRDefault="00F628C3" w:rsidP="00F628C3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F628C3" w:rsidTr="00F628C3">
        <w:tc>
          <w:tcPr>
            <w:tcW w:w="3423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>
              <w:rPr>
                <w:rFonts w:ascii="Times New Roman" w:hAnsi="Times New Roman"/>
                <w:sz w:val="28"/>
                <w:szCs w:val="28"/>
              </w:rPr>
              <w:t>ударная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Сверхагрессивный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каучуковый клей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F628C3" w:rsidTr="00F628C3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медь [1103]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F628C3" w:rsidRDefault="00F628C3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нейлон [46]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F628C3" w:rsidRDefault="00F628C3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ПВА [37]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F628C3" w:rsidRDefault="00F628C3" w:rsidP="00F628C3">
      <w:pPr>
        <w:pStyle w:val="a0"/>
        <w:rPr>
          <w:sz w:val="28"/>
          <w:szCs w:val="28"/>
          <w:lang w:eastAsia="en-GB"/>
        </w:rPr>
      </w:pPr>
    </w:p>
    <w:p w:rsidR="00F628C3" w:rsidRDefault="00F628C3" w:rsidP="00F628C3">
      <w:pPr>
        <w:pStyle w:val="2"/>
        <w:numPr>
          <w:ilvl w:val="0"/>
          <w:numId w:val="4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F628C3" w:rsidRDefault="00F628C3" w:rsidP="00F628C3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628C3" w:rsidRDefault="00F628C3" w:rsidP="00F628C3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зависимости от </w:t>
      </w:r>
      <w:proofErr w:type="gramStart"/>
      <w:r>
        <w:rPr>
          <w:rFonts w:ascii="Times New Roman" w:hAnsi="Times New Roman"/>
          <w:sz w:val="28"/>
          <w:szCs w:val="28"/>
        </w:rPr>
        <w:t>типа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оборудования Поставщиком подлежат применению следующие виды этикеток штрих-кода:</w:t>
      </w: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Трубопроводы:</w:t>
      </w:r>
    </w:p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numPr>
          <w:ilvl w:val="2"/>
          <w:numId w:val="4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628C3" w:rsidTr="00F628C3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628C3" w:rsidRDefault="00F628C3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628C3" w:rsidRDefault="00F628C3" w:rsidP="00F628C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628C3" w:rsidRDefault="00F628C3" w:rsidP="00F628C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628C3" w:rsidRDefault="00F628C3" w:rsidP="00F628C3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F628C3">
          <w:pgSz w:w="11906" w:h="16838"/>
          <w:pgMar w:top="1134" w:right="709" w:bottom="1134" w:left="1134" w:header="709" w:footer="709" w:gutter="0"/>
          <w:cols w:space="720"/>
        </w:sectPr>
      </w:pPr>
    </w:p>
    <w:p w:rsidR="00F628C3" w:rsidRDefault="00F628C3" w:rsidP="00F628C3">
      <w:pPr>
        <w:numPr>
          <w:ilvl w:val="0"/>
          <w:numId w:val="4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F628C3" w:rsidRDefault="00F628C3" w:rsidP="00F628C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628C3" w:rsidRDefault="00F628C3" w:rsidP="00F628C3">
      <w:pPr>
        <w:pStyle w:val="afa"/>
        <w:numPr>
          <w:ilvl w:val="1"/>
          <w:numId w:val="8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F628C3" w:rsidRDefault="00F628C3" w:rsidP="00F628C3">
      <w:pPr>
        <w:numPr>
          <w:ilvl w:val="1"/>
          <w:numId w:val="10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Штрих код</w:t>
      </w:r>
      <w:r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F628C3" w:rsidRDefault="00F628C3" w:rsidP="00F628C3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F628C3" w:rsidRDefault="00F628C3" w:rsidP="00F628C3">
      <w:pPr>
        <w:pStyle w:val="afa"/>
        <w:numPr>
          <w:ilvl w:val="1"/>
          <w:numId w:val="8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F628C3" w:rsidRDefault="00F628C3" w:rsidP="00F628C3">
      <w:pPr>
        <w:pStyle w:val="afa"/>
        <w:tabs>
          <w:tab w:val="left" w:pos="851"/>
        </w:tabs>
        <w:spacing w:before="120" w:after="0" w:line="240" w:lineRule="auto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F628C3" w:rsidRDefault="00F628C3" w:rsidP="00F628C3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F628C3" w:rsidRDefault="00F628C3" w:rsidP="00F628C3">
      <w:pPr>
        <w:pStyle w:val="a0"/>
        <w:rPr>
          <w:sz w:val="28"/>
          <w:szCs w:val="28"/>
          <w:lang w:eastAsia="en-GB"/>
        </w:rPr>
      </w:pPr>
    </w:p>
    <w:p w:rsidR="00F628C3" w:rsidRDefault="00F628C3" w:rsidP="00F628C3">
      <w:pPr>
        <w:pStyle w:val="2"/>
        <w:numPr>
          <w:ilvl w:val="0"/>
          <w:numId w:val="0"/>
        </w:numPr>
        <w:tabs>
          <w:tab w:val="left" w:pos="708"/>
        </w:tabs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F628C3" w:rsidRDefault="00F628C3" w:rsidP="00F628C3">
      <w:pPr>
        <w:pStyle w:val="a0"/>
        <w:rPr>
          <w:sz w:val="28"/>
          <w:szCs w:val="28"/>
          <w:lang w:eastAsia="en-GB"/>
        </w:rPr>
      </w:pPr>
    </w:p>
    <w:p w:rsidR="00F628C3" w:rsidRDefault="00F628C3" w:rsidP="00F628C3">
      <w:pPr>
        <w:pStyle w:val="afa"/>
        <w:numPr>
          <w:ilvl w:val="1"/>
          <w:numId w:val="12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F628C3" w:rsidRDefault="00F628C3" w:rsidP="00F628C3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F628C3" w:rsidRDefault="00F628C3" w:rsidP="00F628C3">
      <w:pPr>
        <w:tabs>
          <w:tab w:val="left" w:pos="851"/>
        </w:tabs>
        <w:spacing w:before="120"/>
        <w:ind w:left="360" w:firstLine="1767"/>
        <w:jc w:val="both"/>
        <w:rPr>
          <w:rStyle w:val="a6"/>
          <w:rFonts w:ascii="Arial" w:eastAsiaTheme="majorEastAsia" w:hAnsi="Arial"/>
          <w:i w:val="0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628C3" w:rsidRDefault="00F628C3" w:rsidP="00F628C3">
      <w:pPr>
        <w:jc w:val="both"/>
        <w:rPr>
          <w:rFonts w:ascii="Times New Roman" w:eastAsiaTheme="majorEastAsia" w:hAnsi="Times New Roman"/>
          <w:lang w:eastAsia="en-US"/>
        </w:rPr>
      </w:pPr>
    </w:p>
    <w:p w:rsidR="00F628C3" w:rsidRDefault="00F628C3" w:rsidP="00F628C3">
      <w:pPr>
        <w:pStyle w:val="afa"/>
        <w:numPr>
          <w:ilvl w:val="1"/>
          <w:numId w:val="12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F628C3" w:rsidRDefault="00F628C3" w:rsidP="00F628C3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макет этикетки:</w:t>
      </w:r>
    </w:p>
    <w:p w:rsidR="00F628C3" w:rsidRDefault="00F628C3" w:rsidP="00F628C3">
      <w:pPr>
        <w:tabs>
          <w:tab w:val="left" w:pos="851"/>
        </w:tabs>
        <w:spacing w:before="120"/>
        <w:ind w:left="2127"/>
        <w:jc w:val="both"/>
        <w:rPr>
          <w:rStyle w:val="a6"/>
          <w:rFonts w:ascii="Arial" w:eastAsiaTheme="majorEastAsia" w:hAnsi="Arial"/>
          <w:i w:val="0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2847975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8C3" w:rsidRDefault="00F628C3" w:rsidP="00F628C3">
      <w:pPr>
        <w:pStyle w:val="2"/>
        <w:numPr>
          <w:ilvl w:val="0"/>
          <w:numId w:val="0"/>
        </w:numPr>
        <w:tabs>
          <w:tab w:val="left" w:pos="708"/>
        </w:tabs>
        <w:ind w:left="576" w:hanging="576"/>
        <w:rPr>
          <w:rFonts w:ascii="Times New Roman" w:eastAsiaTheme="majorEastAsia" w:hAnsi="Times New Roman"/>
          <w:b w:val="0"/>
          <w:color w:val="002060"/>
        </w:rPr>
      </w:pPr>
    </w:p>
    <w:p w:rsidR="00F628C3" w:rsidRDefault="00F628C3" w:rsidP="00F628C3">
      <w:pPr>
        <w:pStyle w:val="a0"/>
        <w:rPr>
          <w:sz w:val="28"/>
          <w:szCs w:val="28"/>
          <w:lang w:val="en-US" w:eastAsia="en-GB"/>
        </w:rPr>
      </w:pPr>
    </w:p>
    <w:p w:rsidR="00F628C3" w:rsidRDefault="00F628C3" w:rsidP="00F628C3">
      <w:pPr>
        <w:pStyle w:val="a0"/>
        <w:rPr>
          <w:sz w:val="28"/>
          <w:szCs w:val="28"/>
          <w:lang w:val="en-US" w:eastAsia="en-GB"/>
        </w:rPr>
      </w:pPr>
    </w:p>
    <w:p w:rsidR="00F628C3" w:rsidRDefault="00F628C3" w:rsidP="00F628C3">
      <w:pPr>
        <w:pStyle w:val="a0"/>
        <w:rPr>
          <w:sz w:val="28"/>
          <w:szCs w:val="28"/>
          <w:lang w:val="en-US" w:eastAsia="en-GB"/>
        </w:rPr>
      </w:pPr>
    </w:p>
    <w:p w:rsidR="00F628C3" w:rsidRDefault="00F628C3" w:rsidP="00F628C3">
      <w:pPr>
        <w:pStyle w:val="2"/>
        <w:numPr>
          <w:ilvl w:val="0"/>
          <w:numId w:val="0"/>
        </w:numPr>
        <w:tabs>
          <w:tab w:val="left" w:pos="708"/>
        </w:tabs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F628C3" w:rsidRDefault="00F628C3" w:rsidP="00F628C3">
      <w:pPr>
        <w:pStyle w:val="a0"/>
        <w:rPr>
          <w:sz w:val="28"/>
          <w:szCs w:val="28"/>
          <w:lang w:eastAsia="en-GB"/>
        </w:rPr>
      </w:pPr>
    </w:p>
    <w:p w:rsidR="00F628C3" w:rsidRDefault="00F628C3" w:rsidP="00F628C3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F628C3" w:rsidRDefault="00F628C3" w:rsidP="00F628C3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F628C3" w:rsidRDefault="00F628C3" w:rsidP="00F628C3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надежность крепления (корпус или остов оборудования);</w:t>
      </w:r>
    </w:p>
    <w:p w:rsidR="00F628C3" w:rsidRDefault="00F628C3" w:rsidP="00F628C3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F628C3" w:rsidRDefault="00F628C3" w:rsidP="00F628C3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F628C3" w:rsidRDefault="00F628C3" w:rsidP="00F628C3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F628C3" w:rsidTr="00F628C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F628C3" w:rsidTr="00F628C3">
        <w:trPr>
          <w:trHeight w:val="1938"/>
          <w:jc w:val="center"/>
        </w:trPr>
        <w:tc>
          <w:tcPr>
            <w:tcW w:w="4965" w:type="dxa"/>
          </w:tcPr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28C3" w:rsidRDefault="00F628C3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F628C3" w:rsidRDefault="00F628C3" w:rsidP="00F628C3">
      <w:pPr>
        <w:jc w:val="both"/>
        <w:rPr>
          <w:rFonts w:ascii="Times New Roman" w:hAnsi="Times New Roman"/>
          <w:sz w:val="28"/>
          <w:szCs w:val="28"/>
        </w:rPr>
      </w:pPr>
    </w:p>
    <w:p w:rsidR="00F628C3" w:rsidRDefault="00F628C3" w:rsidP="00F628C3">
      <w:pPr>
        <w:pStyle w:val="afa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F628C3" w:rsidRDefault="00F628C3" w:rsidP="00F628C3">
      <w:pPr>
        <w:pStyle w:val="a0"/>
        <w:rPr>
          <w:sz w:val="28"/>
          <w:szCs w:val="28"/>
          <w:lang w:eastAsia="en-GB"/>
        </w:rPr>
      </w:pPr>
    </w:p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/>
      </w:rPr>
    </w:lvl>
  </w:abstractNum>
  <w:abstractNum w:abstractNumId="3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8C3"/>
    <w:rsid w:val="0060781E"/>
    <w:rsid w:val="009D12C0"/>
    <w:rsid w:val="00CA62FE"/>
    <w:rsid w:val="00F6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F628C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F628C3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semiHidden/>
    <w:unhideWhenUsed/>
    <w:qFormat/>
    <w:rsid w:val="00F628C3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 Знак Зна... Знак"/>
    <w:basedOn w:val="a"/>
    <w:next w:val="a0"/>
    <w:link w:val="32"/>
    <w:uiPriority w:val="99"/>
    <w:semiHidden/>
    <w:unhideWhenUsed/>
    <w:qFormat/>
    <w:rsid w:val="00F628C3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semiHidden/>
    <w:unhideWhenUsed/>
    <w:qFormat/>
    <w:rsid w:val="00F628C3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semiHidden/>
    <w:unhideWhenUsed/>
    <w:qFormat/>
    <w:rsid w:val="00F628C3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semiHidden/>
    <w:unhideWhenUsed/>
    <w:qFormat/>
    <w:rsid w:val="00F628C3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628C3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628C3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628C3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F628C3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rsid w:val="00F628C3"/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30">
    <w:name w:val="Заголовок 3 Знак"/>
    <w:aliases w:val="Заголовок 3 Знак1 Знак1,Заголовок 3 Знак Знак Знак1,Заголовок 3 Знак1 Знак Знак Знак1,Заголовок 3 Знак Знак Знак Знак Знак1,Заголовок 3 Знак Знак Зна... Знак Знак Знак1,Заголовок 3 Знак Знак Зна... Знак1 Знак1"/>
    <w:basedOn w:val="a1"/>
    <w:link w:val="3"/>
    <w:uiPriority w:val="9"/>
    <w:semiHidden/>
    <w:rsid w:val="00F628C3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F628C3"/>
    <w:rPr>
      <w:rFonts w:ascii="Arial" w:eastAsia="Times New Roman" w:hAnsi="Arial" w:cs="Times New Roman"/>
      <w:i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semiHidden/>
    <w:rsid w:val="00F628C3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628C3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F628C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rsid w:val="00F628C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F628C3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4">
    <w:name w:val="Hyperlink"/>
    <w:basedOn w:val="a1"/>
    <w:uiPriority w:val="99"/>
    <w:semiHidden/>
    <w:unhideWhenUsed/>
    <w:rsid w:val="00F628C3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F628C3"/>
    <w:rPr>
      <w:rFonts w:ascii="Times New Roman" w:hAnsi="Times New Roman" w:cs="Times New Roman" w:hint="default"/>
      <w:color w:val="800080"/>
      <w:u w:val="single"/>
    </w:rPr>
  </w:style>
  <w:style w:type="character" w:styleId="a6">
    <w:name w:val="Emphasis"/>
    <w:basedOn w:val="a1"/>
    <w:uiPriority w:val="99"/>
    <w:qFormat/>
    <w:rsid w:val="00F628C3"/>
    <w:rPr>
      <w:rFonts w:ascii="Times New Roman" w:hAnsi="Times New Roman" w:cs="Times New Roman" w:hint="default"/>
      <w:i/>
      <w:iCs/>
    </w:rPr>
  </w:style>
  <w:style w:type="paragraph" w:styleId="a0">
    <w:name w:val="Body Text"/>
    <w:basedOn w:val="a"/>
    <w:link w:val="a7"/>
    <w:uiPriority w:val="99"/>
    <w:semiHidden/>
    <w:unhideWhenUsed/>
    <w:rsid w:val="00F628C3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F628C3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1">
    <w:name w:val="Заголовок 2 Знак1"/>
    <w:aliases w:val="HD2 Знак1"/>
    <w:basedOn w:val="a1"/>
    <w:uiPriority w:val="99"/>
    <w:semiHidden/>
    <w:rsid w:val="00F628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"/>
    <w:basedOn w:val="a1"/>
    <w:link w:val="3"/>
    <w:uiPriority w:val="99"/>
    <w:semiHidden/>
    <w:locked/>
    <w:rsid w:val="00F628C3"/>
    <w:rPr>
      <w:rFonts w:ascii="Arial" w:eastAsia="Times New Roman" w:hAnsi="Arial" w:cs="Arial"/>
      <w:bCs/>
      <w:i/>
      <w:sz w:val="20"/>
      <w:szCs w:val="24"/>
      <w:u w:val="single"/>
      <w:lang w:eastAsia="ru-RU"/>
    </w:rPr>
  </w:style>
  <w:style w:type="character" w:styleId="a8">
    <w:name w:val="Strong"/>
    <w:basedOn w:val="a1"/>
    <w:uiPriority w:val="99"/>
    <w:qFormat/>
    <w:rsid w:val="00F628C3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uiPriority w:val="99"/>
    <w:semiHidden/>
    <w:unhideWhenUsed/>
    <w:rsid w:val="00F628C3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1">
    <w:name w:val="Оглавление 1 Знак"/>
    <w:basedOn w:val="a1"/>
    <w:link w:val="12"/>
    <w:uiPriority w:val="99"/>
    <w:semiHidden/>
    <w:locked/>
    <w:rsid w:val="00F628C3"/>
    <w:rPr>
      <w:b/>
      <w:bCs/>
      <w:caps/>
      <w:sz w:val="20"/>
      <w:szCs w:val="20"/>
    </w:rPr>
  </w:style>
  <w:style w:type="paragraph" w:styleId="12">
    <w:name w:val="toc 1"/>
    <w:basedOn w:val="a"/>
    <w:next w:val="a"/>
    <w:link w:val="11"/>
    <w:autoRedefine/>
    <w:uiPriority w:val="99"/>
    <w:semiHidden/>
    <w:unhideWhenUsed/>
    <w:rsid w:val="00F628C3"/>
    <w:pPr>
      <w:tabs>
        <w:tab w:val="right" w:leader="dot" w:pos="9344"/>
      </w:tabs>
      <w:spacing w:before="240" w:after="240"/>
    </w:pPr>
    <w:rPr>
      <w:rFonts w:asciiTheme="minorHAnsi" w:eastAsiaTheme="minorHAnsi" w:hAnsiTheme="minorHAnsi" w:cstheme="minorBidi"/>
      <w:b/>
      <w:bCs/>
      <w:caps/>
      <w:szCs w:val="20"/>
      <w:lang w:eastAsia="en-US"/>
    </w:rPr>
  </w:style>
  <w:style w:type="paragraph" w:styleId="22">
    <w:name w:val="toc 2"/>
    <w:basedOn w:val="a"/>
    <w:next w:val="a"/>
    <w:autoRedefine/>
    <w:uiPriority w:val="99"/>
    <w:semiHidden/>
    <w:unhideWhenUsed/>
    <w:rsid w:val="00F628C3"/>
    <w:pPr>
      <w:ind w:left="200"/>
    </w:pPr>
    <w:rPr>
      <w:rFonts w:ascii="Times New Roman" w:hAnsi="Times New Roman"/>
      <w:smallCaps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F628C3"/>
    <w:rPr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F628C3"/>
    <w:rPr>
      <w:rFonts w:ascii="Arial" w:eastAsia="Times New Roman" w:hAnsi="Arial" w:cs="Times New Roman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sid w:val="00F628C3"/>
    <w:rPr>
      <w:rFonts w:ascii="Times New Roman" w:hAnsi="Times New Roman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F628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F628C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F628C3"/>
    <w:rPr>
      <w:rFonts w:ascii="Arial" w:eastAsia="Times New Roman" w:hAnsi="Arial" w:cs="Times New Roman"/>
      <w:sz w:val="20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F628C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F628C3"/>
    <w:rPr>
      <w:rFonts w:ascii="Arial" w:eastAsia="Times New Roman" w:hAnsi="Arial" w:cs="Times New Roman"/>
      <w:sz w:val="20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F628C3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f3">
    <w:name w:val="Название Знак"/>
    <w:basedOn w:val="a1"/>
    <w:link w:val="af2"/>
    <w:uiPriority w:val="99"/>
    <w:rsid w:val="00F628C3"/>
    <w:rPr>
      <w:rFonts w:ascii="Times New Roman" w:eastAsia="Times New Roman" w:hAnsi="Times New Roman" w:cs="Times New Roman"/>
      <w:b/>
      <w:caps/>
      <w:kern w:val="28"/>
      <w:sz w:val="20"/>
      <w:szCs w:val="20"/>
      <w:lang w:val="en-GB" w:eastAsia="ru-RU"/>
    </w:rPr>
  </w:style>
  <w:style w:type="paragraph" w:styleId="31">
    <w:name w:val="Body Text 3"/>
    <w:basedOn w:val="a"/>
    <w:link w:val="33"/>
    <w:uiPriority w:val="99"/>
    <w:unhideWhenUsed/>
    <w:rsid w:val="00F628C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1"/>
    <w:uiPriority w:val="99"/>
    <w:rsid w:val="00F628C3"/>
    <w:rPr>
      <w:rFonts w:ascii="Arial" w:eastAsia="Times New Roman" w:hAnsi="Arial" w:cs="Times New Roman"/>
      <w:sz w:val="16"/>
      <w:szCs w:val="16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F628C3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5">
    <w:name w:val="Схема документа Знак"/>
    <w:basedOn w:val="a1"/>
    <w:link w:val="af4"/>
    <w:uiPriority w:val="99"/>
    <w:semiHidden/>
    <w:rsid w:val="00F628C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annotation subject"/>
    <w:basedOn w:val="ac"/>
    <w:next w:val="ac"/>
    <w:link w:val="af7"/>
    <w:uiPriority w:val="99"/>
    <w:semiHidden/>
    <w:unhideWhenUsed/>
    <w:rsid w:val="00F628C3"/>
    <w:rPr>
      <w:b/>
      <w:bCs/>
    </w:rPr>
  </w:style>
  <w:style w:type="character" w:customStyle="1" w:styleId="af7">
    <w:name w:val="Тема примечания Знак"/>
    <w:basedOn w:val="ad"/>
    <w:link w:val="af6"/>
    <w:uiPriority w:val="99"/>
    <w:semiHidden/>
    <w:rsid w:val="00F628C3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F628C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F628C3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List Paragraph"/>
    <w:basedOn w:val="a"/>
    <w:uiPriority w:val="99"/>
    <w:qFormat/>
    <w:rsid w:val="00F628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b">
    <w:name w:val="TOC Heading"/>
    <w:basedOn w:val="1"/>
    <w:next w:val="a"/>
    <w:uiPriority w:val="99"/>
    <w:semiHidden/>
    <w:unhideWhenUsed/>
    <w:qFormat/>
    <w:rsid w:val="00F628C3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112">
    <w:name w:val="Заголовок 1 + 12 пт Знак"/>
    <w:basedOn w:val="a1"/>
    <w:link w:val="1120"/>
    <w:uiPriority w:val="99"/>
    <w:locked/>
    <w:rsid w:val="00F628C3"/>
    <w:rPr>
      <w:rFonts w:ascii="Arial" w:hAnsi="Arial" w:cs="Arial"/>
      <w:b/>
      <w:bCs/>
      <w:sz w:val="24"/>
      <w:szCs w:val="20"/>
    </w:rPr>
  </w:style>
  <w:style w:type="paragraph" w:customStyle="1" w:styleId="1120">
    <w:name w:val="Заголовок 1 + 12 пт"/>
    <w:basedOn w:val="1"/>
    <w:link w:val="112"/>
    <w:uiPriority w:val="99"/>
    <w:rsid w:val="00F628C3"/>
    <w:rPr>
      <w:rFonts w:eastAsiaTheme="minorHAnsi"/>
      <w:sz w:val="24"/>
      <w:lang w:eastAsia="en-US"/>
    </w:rPr>
  </w:style>
  <w:style w:type="character" w:customStyle="1" w:styleId="13">
    <w:name w:val="Стиль1 Знак"/>
    <w:basedOn w:val="11"/>
    <w:link w:val="14"/>
    <w:uiPriority w:val="99"/>
    <w:locked/>
    <w:rsid w:val="00F628C3"/>
    <w:rPr>
      <w:noProof/>
    </w:rPr>
  </w:style>
  <w:style w:type="paragraph" w:customStyle="1" w:styleId="14">
    <w:name w:val="Стиль1"/>
    <w:basedOn w:val="12"/>
    <w:link w:val="13"/>
    <w:uiPriority w:val="99"/>
    <w:rsid w:val="00F628C3"/>
    <w:pPr>
      <w:tabs>
        <w:tab w:val="left" w:pos="400"/>
        <w:tab w:val="right" w:leader="dot" w:pos="9911"/>
      </w:tabs>
    </w:pPr>
    <w:rPr>
      <w:noProof/>
    </w:rPr>
  </w:style>
  <w:style w:type="character" w:styleId="afc">
    <w:name w:val="footnote reference"/>
    <w:basedOn w:val="a1"/>
    <w:uiPriority w:val="99"/>
    <w:semiHidden/>
    <w:unhideWhenUsed/>
    <w:rsid w:val="00F628C3"/>
    <w:rPr>
      <w:rFonts w:ascii="Times New Roman" w:hAnsi="Times New Roman" w:cs="Times New Roman" w:hint="default"/>
      <w:vertAlign w:val="superscript"/>
    </w:rPr>
  </w:style>
  <w:style w:type="character" w:styleId="afd">
    <w:name w:val="annotation reference"/>
    <w:basedOn w:val="a1"/>
    <w:uiPriority w:val="99"/>
    <w:semiHidden/>
    <w:unhideWhenUsed/>
    <w:rsid w:val="00F628C3"/>
    <w:rPr>
      <w:rFonts w:ascii="Times New Roman" w:hAnsi="Times New Roman" w:cs="Times New Roman" w:hint="default"/>
      <w:sz w:val="16"/>
      <w:szCs w:val="16"/>
    </w:rPr>
  </w:style>
  <w:style w:type="character" w:styleId="afe">
    <w:name w:val="page number"/>
    <w:basedOn w:val="a1"/>
    <w:uiPriority w:val="99"/>
    <w:semiHidden/>
    <w:unhideWhenUsed/>
    <w:rsid w:val="00F628C3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1"/>
    <w:uiPriority w:val="99"/>
    <w:rsid w:val="00F628C3"/>
    <w:rPr>
      <w:rFonts w:ascii="Times New Roman" w:hAnsi="Times New Roman" w:cs="Times New Roman" w:hint="default"/>
    </w:rPr>
  </w:style>
  <w:style w:type="table" w:styleId="aff">
    <w:name w:val="Table Grid"/>
    <w:basedOn w:val="a2"/>
    <w:uiPriority w:val="99"/>
    <w:rsid w:val="00F628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3324</Words>
  <Characters>18949</Characters>
  <Application>Microsoft Office Word</Application>
  <DocSecurity>0</DocSecurity>
  <Lines>157</Lines>
  <Paragraphs>44</Paragraphs>
  <ScaleCrop>false</ScaleCrop>
  <Company>NIAEP</Company>
  <LinksUpToDate>false</LinksUpToDate>
  <CharactersWithSpaces>22229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2013-01-21T14:39:00Z</dcterms:created>
  <dcterms:modified xsi:type="dcterms:W3CDTF">2013-01-21T14:40:00Z</dcterms:modified>
</cp:coreProperties>
</file>